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BB" w:rsidRDefault="00C6020C">
      <w:r>
        <w:t>October 15, 2018</w:t>
      </w:r>
      <w:r w:rsidR="001C4FB3">
        <w:t xml:space="preserve">                                                                                                                                 </w:t>
      </w:r>
      <w:r w:rsidR="001C4FB3">
        <w:rPr>
          <w:noProof/>
        </w:rPr>
        <w:drawing>
          <wp:inline distT="0" distB="0" distL="0" distR="0" wp14:anchorId="7A9FA215" wp14:editId="5919F4BE">
            <wp:extent cx="718185" cy="783590"/>
            <wp:effectExtent l="19050" t="0" r="5715" b="0"/>
            <wp:docPr id="2" name="Picture 2" descr="MCj02909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09140000[1]"/>
                    <pic:cNvPicPr>
                      <a:picLocks noChangeAspect="1" noChangeArrowheads="1"/>
                    </pic:cNvPicPr>
                  </pic:nvPicPr>
                  <pic:blipFill>
                    <a:blip r:embed="rId4"/>
                    <a:srcRect/>
                    <a:stretch>
                      <a:fillRect/>
                    </a:stretch>
                  </pic:blipFill>
                  <pic:spPr bwMode="auto">
                    <a:xfrm>
                      <a:off x="0" y="0"/>
                      <a:ext cx="718185" cy="783590"/>
                    </a:xfrm>
                    <a:prstGeom prst="rect">
                      <a:avLst/>
                    </a:prstGeom>
                    <a:noFill/>
                    <a:ln w="9525">
                      <a:noFill/>
                      <a:miter lim="800000"/>
                      <a:headEnd/>
                      <a:tailEnd/>
                    </a:ln>
                  </pic:spPr>
                </pic:pic>
              </a:graphicData>
            </a:graphic>
          </wp:inline>
        </w:drawing>
      </w:r>
      <w:r w:rsidR="001C4FB3">
        <w:t xml:space="preserve">                                                                                                       </w:t>
      </w:r>
    </w:p>
    <w:p w:rsidR="008A2542" w:rsidRDefault="008A2542" w:rsidP="008A2542"/>
    <w:p w:rsidR="008A2542" w:rsidRDefault="008A2542" w:rsidP="008A2542">
      <w:pPr>
        <w:rPr>
          <w:b/>
          <w:u w:val="single"/>
        </w:rPr>
      </w:pPr>
      <w:r w:rsidRPr="00800836">
        <w:rPr>
          <w:b/>
          <w:u w:val="single"/>
        </w:rPr>
        <w:t>First Grade 2</w:t>
      </w:r>
      <w:r w:rsidRPr="00800836">
        <w:rPr>
          <w:b/>
          <w:u w:val="single"/>
          <w:vertAlign w:val="superscript"/>
        </w:rPr>
        <w:t>nd</w:t>
      </w:r>
      <w:r w:rsidRPr="00800836">
        <w:rPr>
          <w:b/>
          <w:u w:val="single"/>
        </w:rPr>
        <w:t xml:space="preserve"> Option Book Report:</w:t>
      </w:r>
    </w:p>
    <w:p w:rsidR="008A2542" w:rsidRDefault="008A2542" w:rsidP="008A2542">
      <w:r>
        <w:t xml:space="preserve">The second option book report will be a “Book Bag Report”.  Students will need to read an AR book.  It has to be a book on their level.  Also, it must be a book that the student read, not one that the teacher has read aloud to the class. </w:t>
      </w:r>
      <w:r w:rsidR="006735D9">
        <w:t xml:space="preserve"> Students must take or have taken the AR test in first grade. </w:t>
      </w:r>
      <w:r>
        <w:t xml:space="preserve"> Book reports will be due the same day as the story boards</w:t>
      </w:r>
      <w:r w:rsidR="00C6020C">
        <w:t xml:space="preserve"> (Tuesday, November 27, 2018</w:t>
      </w:r>
      <w:bookmarkStart w:id="0" w:name="_GoBack"/>
      <w:bookmarkEnd w:id="0"/>
      <w:r w:rsidR="006735D9">
        <w:t>)</w:t>
      </w:r>
      <w:r>
        <w:t>.  Listed below are the steps you will need to complete this project.  Have fun and be creative.</w:t>
      </w:r>
    </w:p>
    <w:p w:rsidR="008A2542" w:rsidRDefault="008A2542" w:rsidP="008A2542">
      <w:r>
        <w:t>*Complete narrative elements paper.  Please make sure correct capitalization and punctuation is used, and that all story events are written in complete sentences.</w:t>
      </w:r>
    </w:p>
    <w:p w:rsidR="008A2542" w:rsidRDefault="006735D9" w:rsidP="008A2542">
      <w:r>
        <w:t>*Decorate bag</w:t>
      </w:r>
      <w:r w:rsidR="008A2542">
        <w:t xml:space="preserve"> to include story elements. For example: You may draw and color your favorite character or scene from the book.</w:t>
      </w:r>
    </w:p>
    <w:p w:rsidR="008A2542" w:rsidRDefault="008A2542" w:rsidP="008A2542">
      <w:r>
        <w:t>*Gather at least three objects or “souvenirs” that will help your child talk about the book.  Souvenirs can be something that one of the characters wore, something from the setting, or an object that played an important part in the plot.  These souvenirs can be pictures of these items.  Place the objects or souvenirs in the bag.  Be creative.</w:t>
      </w:r>
    </w:p>
    <w:p w:rsidR="008A2542" w:rsidRDefault="008A2542" w:rsidP="008A2542">
      <w:r>
        <w:t>* Your child will be required to use the enclosed souvenirs to give an oral summary to the class.</w:t>
      </w:r>
    </w:p>
    <w:p w:rsidR="008A2542" w:rsidRDefault="008A2542" w:rsidP="008A2542">
      <w:r>
        <w:t xml:space="preserve">Thank you, </w:t>
      </w:r>
    </w:p>
    <w:p w:rsidR="008A2542" w:rsidRDefault="008A2542" w:rsidP="008A2542">
      <w:r>
        <w:t>First Grade Teachers</w:t>
      </w:r>
    </w:p>
    <w:p w:rsidR="008A2542" w:rsidRPr="00800836" w:rsidRDefault="008A2542" w:rsidP="008A2542"/>
    <w:p w:rsidR="00EC1F5D" w:rsidRPr="008A2542" w:rsidRDefault="00EC1F5D" w:rsidP="008A2542"/>
    <w:sectPr w:rsidR="00EC1F5D" w:rsidRPr="008A2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5D"/>
    <w:rsid w:val="001C4FB3"/>
    <w:rsid w:val="00602ABB"/>
    <w:rsid w:val="006735D9"/>
    <w:rsid w:val="008A2542"/>
    <w:rsid w:val="00C6020C"/>
    <w:rsid w:val="00EC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CF3EE-D900-4A1F-9FB4-FC95A73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Pike School District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dc:creator>
  <cp:keywords/>
  <dc:description/>
  <cp:lastModifiedBy>Beckie Nieman</cp:lastModifiedBy>
  <cp:revision>4</cp:revision>
  <cp:lastPrinted>2015-01-07T14:24:00Z</cp:lastPrinted>
  <dcterms:created xsi:type="dcterms:W3CDTF">2017-10-20T20:43:00Z</dcterms:created>
  <dcterms:modified xsi:type="dcterms:W3CDTF">2018-10-13T15:36:00Z</dcterms:modified>
</cp:coreProperties>
</file>